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中国工程物理研究院全国硕士研究生入学考试</w:t>
      </w:r>
    </w:p>
    <w:p>
      <w:pPr>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（810）《普通化学》考试大纲</w:t>
      </w:r>
    </w:p>
    <w:p>
      <w:pPr>
        <w:rPr>
          <w:rFonts w:hint="eastAsia" w:ascii="黑体" w:hAnsi="黑体" w:eastAsia="黑体" w:cs="黑体"/>
          <w:sz w:val="32"/>
          <w:szCs w:val="32"/>
        </w:rPr>
      </w:pPr>
      <w:r>
        <w:rPr>
          <w:rFonts w:hint="eastAsia" w:ascii="黑体" w:hAnsi="黑体" w:eastAsia="黑体" w:cs="黑体"/>
          <w:sz w:val="32"/>
          <w:szCs w:val="32"/>
        </w:rPr>
        <w:t>I.考试性质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《普通化学》为中国工程物理研究院全日制攻读材料科学与工程专业学术性硕士学位入学考试科目之一。</w:t>
      </w:r>
    </w:p>
    <w:p>
      <w:pPr>
        <w:rPr>
          <w:rFonts w:hint="eastAsia" w:ascii="黑体" w:hAnsi="黑体" w:eastAsia="黑体" w:cs="黑体"/>
          <w:sz w:val="32"/>
          <w:szCs w:val="32"/>
        </w:rPr>
      </w:pPr>
      <w:r>
        <w:rPr>
          <w:rFonts w:hint="eastAsia" w:ascii="黑体" w:hAnsi="黑体" w:eastAsia="黑体" w:cs="黑体"/>
          <w:sz w:val="32"/>
          <w:szCs w:val="32"/>
        </w:rPr>
        <w:t>II.考查目标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本科目考试内容包括化学热力学与动力学的基本原理，物质结构基础，溶液化学，电化学，仪器分析基础，无机与高分子化合物等相关内容。</w:t>
      </w:r>
    </w:p>
    <w:p>
      <w:pPr>
        <w:ind w:firstLine="640" w:firstLineChars="200"/>
        <w:rPr>
          <w:rFonts w:hint="eastAsia"/>
          <w:bCs/>
          <w:sz w:val="28"/>
        </w:rPr>
      </w:pPr>
      <w:r>
        <w:rPr>
          <w:rFonts w:hint="eastAsia" w:ascii="仿宋_GB2312" w:hAnsi="仿宋_GB2312" w:eastAsia="仿宋_GB2312" w:cs="仿宋_GB2312"/>
          <w:sz w:val="32"/>
          <w:szCs w:val="32"/>
        </w:rPr>
        <w:t>要求考生系统地理解及掌握各种基本概念、基本理论，并具有综合运用所学知识分析问题和解决问题的能力。</w:t>
      </w:r>
    </w:p>
    <w:p>
      <w:pPr>
        <w:rPr>
          <w:rFonts w:hint="eastAsia" w:ascii="黑体" w:hAnsi="黑体" w:eastAsia="黑体" w:cs="黑体"/>
          <w:sz w:val="32"/>
          <w:szCs w:val="32"/>
        </w:rPr>
      </w:pPr>
      <w:r>
        <w:rPr>
          <w:rFonts w:hint="eastAsia" w:ascii="黑体" w:hAnsi="黑体" w:eastAsia="黑体" w:cs="黑体"/>
          <w:sz w:val="32"/>
          <w:szCs w:val="32"/>
        </w:rPr>
        <w:t>Ⅲ.参考书目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本大纲以《普通化学》（第七版，高等教育出版社）为主要参考书目。</w:t>
      </w:r>
    </w:p>
    <w:p>
      <w:pPr>
        <w:rPr>
          <w:rFonts w:hint="eastAsia" w:ascii="黑体" w:hAnsi="黑体" w:eastAsia="黑体" w:cs="黑体"/>
          <w:bCs/>
          <w:sz w:val="32"/>
          <w:szCs w:val="32"/>
        </w:rPr>
      </w:pPr>
      <w:r>
        <w:rPr>
          <w:rFonts w:hint="eastAsia" w:ascii="黑体" w:hAnsi="黑体" w:eastAsia="黑体" w:cs="黑体"/>
          <w:bCs/>
          <w:sz w:val="32"/>
          <w:szCs w:val="32"/>
        </w:rPr>
        <w:t>Ⅳ.考试时工具使用需求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计算器</w:t>
      </w:r>
    </w:p>
    <w:p>
      <w:pPr>
        <w:rPr>
          <w:rFonts w:hint="eastAsia" w:ascii="黑体" w:hAnsi="黑体" w:eastAsia="黑体" w:cs="黑体"/>
          <w:bCs/>
          <w:sz w:val="32"/>
          <w:szCs w:val="32"/>
        </w:rPr>
      </w:pPr>
      <w:r>
        <w:rPr>
          <w:rFonts w:hint="eastAsia" w:ascii="黑体" w:hAnsi="黑体" w:eastAsia="黑体" w:cs="黑体"/>
          <w:bCs/>
          <w:sz w:val="32"/>
          <w:szCs w:val="32"/>
        </w:rPr>
        <w:t>Ⅴ.考试形式和试卷结构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（一）试卷成绩及考试时间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本试卷满分为150分，考试时间为180分钟。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（二）答题方式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答题方式为闭卷、笔试。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（三）试卷内容结构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各部分内容所占分值为：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热化学：约30分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化学反应的基本原理：约30分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水溶液化学：约20分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电化学与金属腐蚀：约15分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物质结构基础：约15分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仪器分析基础：约10分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无机化合物：约20分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高分子化合物：约10分</w:t>
      </w:r>
    </w:p>
    <w:p>
      <w:pPr>
        <w:rPr>
          <w:rFonts w:hint="eastAsia" w:ascii="黑体" w:hAnsi="黑体" w:eastAsia="黑体" w:cs="黑体"/>
          <w:bCs/>
          <w:sz w:val="32"/>
          <w:szCs w:val="32"/>
        </w:rPr>
      </w:pPr>
      <w:r>
        <w:rPr>
          <w:rFonts w:hint="eastAsia" w:ascii="黑体" w:hAnsi="黑体" w:eastAsia="黑体" w:cs="黑体"/>
          <w:bCs/>
          <w:sz w:val="32"/>
          <w:szCs w:val="32"/>
        </w:rPr>
        <w:t>Ⅵ.试卷题型结构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填空题：20小题，每小题1分，共20分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判断题：30小题，每小题1分，共30分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选择题：15小题，每小题2分，共30分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简答题：5小题，每小题8分，共40分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计算题：3小题，每小题10分，共30分</w:t>
      </w:r>
    </w:p>
    <w:p>
      <w:pPr>
        <w:rPr>
          <w:rFonts w:hint="eastAsia" w:ascii="黑体" w:hAnsi="黑体" w:eastAsia="黑体" w:cs="黑体"/>
          <w:bCs/>
          <w:sz w:val="32"/>
          <w:szCs w:val="32"/>
        </w:rPr>
      </w:pPr>
      <w:r>
        <w:rPr>
          <w:rFonts w:hint="eastAsia" w:ascii="黑体" w:hAnsi="黑体" w:eastAsia="黑体" w:cs="黑体"/>
          <w:bCs/>
          <w:sz w:val="32"/>
          <w:szCs w:val="32"/>
        </w:rPr>
        <w:t>Ⅶ.考查内容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一、热化学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（一）掌握系统与环境、状态函数、反应进度、标准状态等概念。理解等压热效应与反应焓变的关系、等容热效应与热力学能变的关系。初步掌握化学反应的标准摩尔焓变的计算。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（二）了解用弹式热量计测量等容热效应的原理，熟悉等容热效应的实验计算法。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（三）了解能源的概况，燃料的热值和可持续发展战略。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二、化学反应的基本原理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（一）理解熵和吉布斯函数这两个重要状态函数。初步掌握化学反应的标准摩尔吉布斯函数变的计算，能应用其判断反应进行的方向。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（二）理解标准平衡常数（K</w:t>
      </w:r>
      <w:r>
        <w:rPr>
          <w:rFonts w:hint="eastAsia" w:ascii="仿宋_GB2312" w:hAnsi="仿宋_GB2312" w:eastAsia="仿宋_GB2312" w:cs="仿宋_GB2312"/>
          <w:sz w:val="32"/>
          <w:szCs w:val="32"/>
          <w:vertAlign w:val="superscript"/>
        </w:rPr>
        <w:t>ɵ</w:t>
      </w:r>
      <w:r>
        <w:rPr>
          <w:rFonts w:hint="eastAsia" w:ascii="仿宋_GB2312" w:hAnsi="仿宋_GB2312" w:eastAsia="仿宋_GB2312" w:cs="仿宋_GB2312"/>
          <w:sz w:val="32"/>
          <w:szCs w:val="32"/>
        </w:rPr>
        <w:t>）的意义及其与标准摩尔吉布斯函数变的关系，并初步掌握有关计算。理解浓度、压力和温度对化学平衡的影响。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（三）理解反应速率与速率方程，了解基元反应和反应级数的概念。能用阿伦尼乌斯方程和质量作用定律进行反应速率初步计算。能用活化能和活化分</w:t>
      </w:r>
      <w:bookmarkStart w:id="0" w:name="_GoBack"/>
      <w:bookmarkEnd w:id="0"/>
      <w:r>
        <w:rPr>
          <w:rFonts w:hint="eastAsia" w:ascii="仿宋_GB2312" w:hAnsi="仿宋_GB2312" w:eastAsia="仿宋_GB2312" w:cs="仿宋_GB2312"/>
          <w:sz w:val="32"/>
          <w:szCs w:val="32"/>
        </w:rPr>
        <w:t>子的概念，说明浓度、温度、催化剂等对化学反应速率的影响。了解链反应与光化学反应的一般概念。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（四）了解综合性大气污染现象及其控制。了解清洁生产和绿色化学的概念。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三、水溶液化学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（一）理解溶液的通性（蒸气压下降、沸点升高、凝固点降低及渗透压）。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（二）掌握酸碱理论、酸碱的解离平衡和缓冲溶液的概念，能进行同离子效应及溶液pH的有关计算，了解配离子的解离平衡及其移动。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（三）掌握溶度积和溶解度的基本计算。理解溶度积规则及其应用。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（四）了解表面活性剂溶液的性质和应用。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（五）了解水的净化与废水处理方法。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四、电化学与金属腐蚀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（一）了解原电池的组成及其中化学反应的热力学原理。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（二）了解电极电势概念，能用能斯特方程计算电极电势和原电池电动势。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（三）能用电极电势判断氧化还原反应进行的方向和程度。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（四）了解化学电源、电解的原理及电解在工业生产中的一些应用。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（五）了解金属电化学腐蚀的原理及基本的防护方法。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五、物质结构基础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（一）了解原子核外电子运动的基本特征，掌握s、p、d轨道波函数及电子云空间分布情况。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（二）掌握原子核外电子分布的一般规律及其与元素周期表的关系，了解元素按s、p、d、ds、f分区的情况；联系原子结构和周期表，了解元素某些性质递变的情况。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（三）了解化学键的本质，理解共价键键长、键角数据的实验依据，能根据结构数据判断分子间、离子间作用的类型。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（四）掌握杂化轨道理论的要点，能用该理论解释一些常见分子的空间结构。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（五）了解测定分子空间结构的晶体X射线衍射实验。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六、仪器分析基础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（一）了解分析化学的基本任务。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（二）理解几类常见的仪器分析方法的基本原理和适用范围。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（三）通过实例，加深对几种常见仪器分析应用的认识。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七、无机化合物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（一）联系元素周期表和物质结构，了解化合物的熔点、沸点等物理性质的一般规律。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（二）联系元素周期表和电极电势，了解某些化合物的氧化还原性和酸碱性等化学性质的一般规律和典型实例。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（三）了解配合物的组成，命名和某些特殊配合物的概念。了解配合物价键理论的基本要点及配合物的某些应用。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（四）了解重要金属合金材料和无机非金属材料的特性及应用。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八、高分子化合物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（一）了解高分子化合物的基本概念、命名和分类。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（二）了解高分子化合物的合成反应。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（三）了解高分子化合物的物理性能（如力学性能、电性能、化学稳定性与老化等）与其分子链结构间的关系。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（四）了解高分子化合物的改性和加工方法。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（五）了解几种重要高分子材料（如塑料、橡胶、纤维及感光性高分子）和复合材料的性能及其应用。</w:t>
      </w:r>
    </w:p>
    <w:sectPr>
      <w:headerReference r:id="rId3" w:type="default"/>
      <w:footerReference r:id="rId4" w:type="default"/>
      <w:footerReference r:id="rId5" w:type="even"/>
      <w:pgSz w:w="11906" w:h="16838"/>
      <w:pgMar w:top="1418"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wMzI4Y2Q0OTI2M2VjN2M1NDE5MTc0NTE1ZmEzMmQifQ=="/>
  </w:docVars>
  <w:rsids>
    <w:rsidRoot w:val="004C259B"/>
    <w:rsid w:val="0001008E"/>
    <w:rsid w:val="0002575E"/>
    <w:rsid w:val="00045B3C"/>
    <w:rsid w:val="00046023"/>
    <w:rsid w:val="000637DD"/>
    <w:rsid w:val="00071E16"/>
    <w:rsid w:val="00090818"/>
    <w:rsid w:val="000945C2"/>
    <w:rsid w:val="00095B5B"/>
    <w:rsid w:val="000A6BA7"/>
    <w:rsid w:val="000C2A0A"/>
    <w:rsid w:val="000D336F"/>
    <w:rsid w:val="000E23A7"/>
    <w:rsid w:val="000E266B"/>
    <w:rsid w:val="000F552A"/>
    <w:rsid w:val="00115771"/>
    <w:rsid w:val="00126C90"/>
    <w:rsid w:val="0012796E"/>
    <w:rsid w:val="00127D98"/>
    <w:rsid w:val="0013340B"/>
    <w:rsid w:val="0017371A"/>
    <w:rsid w:val="00182C0E"/>
    <w:rsid w:val="00182C4F"/>
    <w:rsid w:val="00192CD2"/>
    <w:rsid w:val="00194AD6"/>
    <w:rsid w:val="001A512E"/>
    <w:rsid w:val="001A7B62"/>
    <w:rsid w:val="001B4DC5"/>
    <w:rsid w:val="001D3035"/>
    <w:rsid w:val="001D50F8"/>
    <w:rsid w:val="001D5EBC"/>
    <w:rsid w:val="001E1D69"/>
    <w:rsid w:val="001F4DD2"/>
    <w:rsid w:val="0020631B"/>
    <w:rsid w:val="00210CE3"/>
    <w:rsid w:val="00243B63"/>
    <w:rsid w:val="0024762F"/>
    <w:rsid w:val="00254B55"/>
    <w:rsid w:val="00263A03"/>
    <w:rsid w:val="00275FB2"/>
    <w:rsid w:val="0028784B"/>
    <w:rsid w:val="002947AF"/>
    <w:rsid w:val="002B1A7E"/>
    <w:rsid w:val="002B391D"/>
    <w:rsid w:val="002E5D90"/>
    <w:rsid w:val="00305C75"/>
    <w:rsid w:val="0031263E"/>
    <w:rsid w:val="00333C53"/>
    <w:rsid w:val="00335BC1"/>
    <w:rsid w:val="003409E4"/>
    <w:rsid w:val="00340BA5"/>
    <w:rsid w:val="00353775"/>
    <w:rsid w:val="00371F9E"/>
    <w:rsid w:val="003812F3"/>
    <w:rsid w:val="00383AB2"/>
    <w:rsid w:val="00390994"/>
    <w:rsid w:val="003A1ADE"/>
    <w:rsid w:val="003A3CA0"/>
    <w:rsid w:val="003A6B63"/>
    <w:rsid w:val="003B477F"/>
    <w:rsid w:val="003B76D2"/>
    <w:rsid w:val="003D189C"/>
    <w:rsid w:val="003D3ABF"/>
    <w:rsid w:val="003D6851"/>
    <w:rsid w:val="00407525"/>
    <w:rsid w:val="00407E70"/>
    <w:rsid w:val="00413E2A"/>
    <w:rsid w:val="00444C75"/>
    <w:rsid w:val="0046677E"/>
    <w:rsid w:val="00473203"/>
    <w:rsid w:val="00483D6A"/>
    <w:rsid w:val="004B64B8"/>
    <w:rsid w:val="004C0179"/>
    <w:rsid w:val="004C259B"/>
    <w:rsid w:val="004C7344"/>
    <w:rsid w:val="004D604B"/>
    <w:rsid w:val="004E04A5"/>
    <w:rsid w:val="005122DF"/>
    <w:rsid w:val="005153C1"/>
    <w:rsid w:val="00542D55"/>
    <w:rsid w:val="00545859"/>
    <w:rsid w:val="00546CDF"/>
    <w:rsid w:val="00563749"/>
    <w:rsid w:val="00584356"/>
    <w:rsid w:val="00584A11"/>
    <w:rsid w:val="005C663B"/>
    <w:rsid w:val="005D23F6"/>
    <w:rsid w:val="005D3B8E"/>
    <w:rsid w:val="005D5A8F"/>
    <w:rsid w:val="005F2A90"/>
    <w:rsid w:val="005F5099"/>
    <w:rsid w:val="00601C3C"/>
    <w:rsid w:val="00611023"/>
    <w:rsid w:val="00635FD1"/>
    <w:rsid w:val="00637370"/>
    <w:rsid w:val="0064724A"/>
    <w:rsid w:val="006640E0"/>
    <w:rsid w:val="006756C2"/>
    <w:rsid w:val="00677105"/>
    <w:rsid w:val="00681A23"/>
    <w:rsid w:val="00695BF2"/>
    <w:rsid w:val="006A2024"/>
    <w:rsid w:val="006B67AF"/>
    <w:rsid w:val="006D2217"/>
    <w:rsid w:val="006D6FDA"/>
    <w:rsid w:val="00700DF4"/>
    <w:rsid w:val="007030EC"/>
    <w:rsid w:val="00704CE9"/>
    <w:rsid w:val="00706868"/>
    <w:rsid w:val="00710B49"/>
    <w:rsid w:val="00720687"/>
    <w:rsid w:val="00725009"/>
    <w:rsid w:val="00732BDE"/>
    <w:rsid w:val="0073314B"/>
    <w:rsid w:val="00740068"/>
    <w:rsid w:val="00743D30"/>
    <w:rsid w:val="00744AF6"/>
    <w:rsid w:val="00745A65"/>
    <w:rsid w:val="00760260"/>
    <w:rsid w:val="007773E2"/>
    <w:rsid w:val="0078303C"/>
    <w:rsid w:val="007847D2"/>
    <w:rsid w:val="0079281C"/>
    <w:rsid w:val="007B347C"/>
    <w:rsid w:val="007C6EA2"/>
    <w:rsid w:val="007D328D"/>
    <w:rsid w:val="007E298D"/>
    <w:rsid w:val="007F015B"/>
    <w:rsid w:val="00806BB2"/>
    <w:rsid w:val="00810078"/>
    <w:rsid w:val="00815FEC"/>
    <w:rsid w:val="00816B1B"/>
    <w:rsid w:val="00827188"/>
    <w:rsid w:val="008332FA"/>
    <w:rsid w:val="008407CA"/>
    <w:rsid w:val="00843A6E"/>
    <w:rsid w:val="00872D1C"/>
    <w:rsid w:val="00884150"/>
    <w:rsid w:val="00886657"/>
    <w:rsid w:val="00890F88"/>
    <w:rsid w:val="0089446F"/>
    <w:rsid w:val="0089504C"/>
    <w:rsid w:val="008A06D8"/>
    <w:rsid w:val="008A2218"/>
    <w:rsid w:val="008A22ED"/>
    <w:rsid w:val="008C0D9C"/>
    <w:rsid w:val="008C2561"/>
    <w:rsid w:val="008C34E8"/>
    <w:rsid w:val="008C69C6"/>
    <w:rsid w:val="008D7E84"/>
    <w:rsid w:val="008E3732"/>
    <w:rsid w:val="008F03C2"/>
    <w:rsid w:val="009168A8"/>
    <w:rsid w:val="00931544"/>
    <w:rsid w:val="00941043"/>
    <w:rsid w:val="00945D4C"/>
    <w:rsid w:val="00971778"/>
    <w:rsid w:val="00983E47"/>
    <w:rsid w:val="00996CDA"/>
    <w:rsid w:val="009974A5"/>
    <w:rsid w:val="009A404A"/>
    <w:rsid w:val="00A0602C"/>
    <w:rsid w:val="00A11E09"/>
    <w:rsid w:val="00A3618B"/>
    <w:rsid w:val="00A60269"/>
    <w:rsid w:val="00A62B5D"/>
    <w:rsid w:val="00A71E1E"/>
    <w:rsid w:val="00A73760"/>
    <w:rsid w:val="00A75A79"/>
    <w:rsid w:val="00A835DA"/>
    <w:rsid w:val="00A96EF7"/>
    <w:rsid w:val="00AA0774"/>
    <w:rsid w:val="00AB3CFF"/>
    <w:rsid w:val="00AC0250"/>
    <w:rsid w:val="00AC2C76"/>
    <w:rsid w:val="00AC6C5D"/>
    <w:rsid w:val="00AE488E"/>
    <w:rsid w:val="00AF29B5"/>
    <w:rsid w:val="00B03CCA"/>
    <w:rsid w:val="00B0472B"/>
    <w:rsid w:val="00B60694"/>
    <w:rsid w:val="00B62522"/>
    <w:rsid w:val="00B71E8F"/>
    <w:rsid w:val="00B906BB"/>
    <w:rsid w:val="00BC7F2E"/>
    <w:rsid w:val="00BD2B49"/>
    <w:rsid w:val="00BD2B59"/>
    <w:rsid w:val="00BF44A9"/>
    <w:rsid w:val="00C51A4A"/>
    <w:rsid w:val="00C540F3"/>
    <w:rsid w:val="00C563CE"/>
    <w:rsid w:val="00C773D7"/>
    <w:rsid w:val="00C92387"/>
    <w:rsid w:val="00CA6830"/>
    <w:rsid w:val="00CB2A94"/>
    <w:rsid w:val="00CB760A"/>
    <w:rsid w:val="00CC225C"/>
    <w:rsid w:val="00CE3768"/>
    <w:rsid w:val="00CF0E67"/>
    <w:rsid w:val="00D23B09"/>
    <w:rsid w:val="00D26914"/>
    <w:rsid w:val="00D36087"/>
    <w:rsid w:val="00D42E1A"/>
    <w:rsid w:val="00D66255"/>
    <w:rsid w:val="00D72FA4"/>
    <w:rsid w:val="00D847A6"/>
    <w:rsid w:val="00D85195"/>
    <w:rsid w:val="00D954A3"/>
    <w:rsid w:val="00D95785"/>
    <w:rsid w:val="00D969AB"/>
    <w:rsid w:val="00DA38DD"/>
    <w:rsid w:val="00DA7EFD"/>
    <w:rsid w:val="00DB5D8E"/>
    <w:rsid w:val="00DC3D35"/>
    <w:rsid w:val="00DE39C0"/>
    <w:rsid w:val="00E0052C"/>
    <w:rsid w:val="00E057E5"/>
    <w:rsid w:val="00E07927"/>
    <w:rsid w:val="00E20F49"/>
    <w:rsid w:val="00E310A2"/>
    <w:rsid w:val="00E3158A"/>
    <w:rsid w:val="00E465B0"/>
    <w:rsid w:val="00E82417"/>
    <w:rsid w:val="00EC2BA4"/>
    <w:rsid w:val="00EC47D0"/>
    <w:rsid w:val="00ED38C3"/>
    <w:rsid w:val="00ED57F5"/>
    <w:rsid w:val="00F2717C"/>
    <w:rsid w:val="00F40530"/>
    <w:rsid w:val="00F5470D"/>
    <w:rsid w:val="00F65803"/>
    <w:rsid w:val="00F736EB"/>
    <w:rsid w:val="00F73C1C"/>
    <w:rsid w:val="00F9374C"/>
    <w:rsid w:val="00FB055E"/>
    <w:rsid w:val="00FF2F71"/>
    <w:rsid w:val="00FF30C4"/>
    <w:rsid w:val="00FF3906"/>
    <w:rsid w:val="00FF3AE1"/>
    <w:rsid w:val="00FF5539"/>
    <w:rsid w:val="1BAB17A3"/>
    <w:rsid w:val="294F42CC"/>
    <w:rsid w:val="2F5922AF"/>
    <w:rsid w:val="359F66E7"/>
    <w:rsid w:val="A7A7CDF1"/>
    <w:rsid w:val="FFFB03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Indent"/>
    <w:basedOn w:val="1"/>
    <w:uiPriority w:val="0"/>
    <w:pPr>
      <w:ind w:left="57"/>
    </w:pPr>
    <w:rPr>
      <w:rFonts w:ascii="宋体" w:hAnsi="宋体"/>
      <w:sz w:val="28"/>
    </w:rPr>
  </w:style>
  <w:style w:type="paragraph" w:styleId="4">
    <w:name w:val="Plain Text"/>
    <w:basedOn w:val="1"/>
    <w:uiPriority w:val="0"/>
    <w:rPr>
      <w:rFonts w:ascii="宋体" w:hAnsi="Courier New" w:cs="Courier New"/>
      <w:szCs w:val="21"/>
    </w:rPr>
  </w:style>
  <w:style w:type="paragraph" w:styleId="5">
    <w:name w:val="Date"/>
    <w:basedOn w:val="1"/>
    <w:next w:val="1"/>
    <w:link w:val="17"/>
    <w:uiPriority w:val="0"/>
    <w:pPr>
      <w:ind w:left="100" w:leftChars="2500"/>
    </w:pPr>
  </w:style>
  <w:style w:type="paragraph" w:styleId="6">
    <w:name w:val="Balloon Text"/>
    <w:basedOn w:val="1"/>
    <w:link w:val="18"/>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9"/>
    <w:qFormat/>
    <w:uiPriority w:val="0"/>
    <w:pPr>
      <w:spacing w:before="240" w:after="60"/>
      <w:jc w:val="center"/>
      <w:outlineLvl w:val="0"/>
    </w:pPr>
    <w:rPr>
      <w:rFonts w:ascii="Cambria" w:hAnsi="Cambria"/>
      <w:b/>
      <w:bCs/>
      <w:sz w:val="32"/>
      <w:szCs w:val="32"/>
    </w:rPr>
  </w:style>
  <w:style w:type="paragraph" w:styleId="10">
    <w:name w:val="annotation subject"/>
    <w:basedOn w:val="2"/>
    <w:next w:val="2"/>
    <w:link w:val="20"/>
    <w:uiPriority w:val="0"/>
    <w:rPr>
      <w:b/>
      <w:bCs/>
    </w:rPr>
  </w:style>
  <w:style w:type="table" w:styleId="12">
    <w:name w:val="Table Grid"/>
    <w:basedOn w:val="11"/>
    <w:uiPriority w:val="0"/>
    <w:tblPr>
      <w:tblStyle w:val="1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page number"/>
    <w:basedOn w:val="13"/>
    <w:uiPriority w:val="0"/>
  </w:style>
  <w:style w:type="character" w:styleId="15">
    <w:name w:val="annotation reference"/>
    <w:basedOn w:val="13"/>
    <w:uiPriority w:val="0"/>
    <w:rPr>
      <w:sz w:val="21"/>
      <w:szCs w:val="21"/>
    </w:rPr>
  </w:style>
  <w:style w:type="character" w:customStyle="1" w:styleId="16">
    <w:name w:val="批注文字 Char"/>
    <w:basedOn w:val="13"/>
    <w:link w:val="2"/>
    <w:uiPriority w:val="0"/>
    <w:rPr>
      <w:kern w:val="2"/>
      <w:sz w:val="21"/>
      <w:szCs w:val="24"/>
    </w:rPr>
  </w:style>
  <w:style w:type="character" w:customStyle="1" w:styleId="17">
    <w:name w:val="日期 Char"/>
    <w:link w:val="5"/>
    <w:uiPriority w:val="0"/>
    <w:rPr>
      <w:kern w:val="2"/>
      <w:sz w:val="21"/>
      <w:szCs w:val="24"/>
    </w:rPr>
  </w:style>
  <w:style w:type="character" w:customStyle="1" w:styleId="18">
    <w:name w:val="批注框文本 Char"/>
    <w:basedOn w:val="13"/>
    <w:link w:val="6"/>
    <w:uiPriority w:val="0"/>
    <w:rPr>
      <w:kern w:val="2"/>
      <w:sz w:val="18"/>
      <w:szCs w:val="18"/>
    </w:rPr>
  </w:style>
  <w:style w:type="character" w:customStyle="1" w:styleId="19">
    <w:name w:val="标题 Char"/>
    <w:link w:val="9"/>
    <w:uiPriority w:val="0"/>
    <w:rPr>
      <w:rFonts w:ascii="Cambria" w:hAnsi="Cambria" w:cs="Times New Roman"/>
      <w:b/>
      <w:bCs/>
      <w:kern w:val="2"/>
      <w:sz w:val="32"/>
      <w:szCs w:val="32"/>
    </w:rPr>
  </w:style>
  <w:style w:type="character" w:customStyle="1" w:styleId="20">
    <w:name w:val="批注主题 Char"/>
    <w:basedOn w:val="16"/>
    <w:link w:val="10"/>
    <w:uiPriority w:val="0"/>
    <w:rPr>
      <w:b/>
      <w:bCs/>
    </w:rPr>
  </w:style>
  <w:style w:type="paragraph" w:customStyle="1" w:styleId="21">
    <w:name w:val=" Char"/>
    <w:basedOn w:val="1"/>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wyn</Company>
  <Pages>5</Pages>
  <Words>1901</Words>
  <Characters>1935</Characters>
  <Lines>14</Lines>
  <Paragraphs>4</Paragraphs>
  <TotalTime>1</TotalTime>
  <ScaleCrop>false</ScaleCrop>
  <LinksUpToDate>false</LinksUpToDate>
  <CharactersWithSpaces>1939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2022-11-07T14:39:00Z</dcterms:created>
  <dc:creator>lenovo</dc:creator>
  <cp:lastModifiedBy>Dory</cp:lastModifiedBy>
  <cp:lastPrinted>2016-01-06T05:56:00Z</cp:lastPrinted>
  <dcterms:modified xsi:type="dcterms:W3CDTF">2022-11-11T03:15:54Z</dcterms:modified>
  <dc:title>关于做好2008年硕士研究生入学考试命题工作的通知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342F38E999E243AC8034373A2A912919</vt:lpwstr>
  </property>
</Properties>
</file>