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val="0"/>
          <w:sz w:val="36"/>
          <w:szCs w:val="36"/>
        </w:rPr>
      </w:pPr>
      <w:r>
        <w:rPr>
          <w:rFonts w:hint="eastAsia" w:ascii="方正小标宋简体" w:hAnsi="方正小标宋简体" w:eastAsia="方正小标宋简体" w:cs="方正小标宋简体"/>
          <w:b/>
          <w:bCs w:val="0"/>
          <w:sz w:val="36"/>
          <w:szCs w:val="36"/>
        </w:rPr>
        <w:t>中国工程物理研究院全国硕士研究生入学考试</w:t>
      </w:r>
    </w:p>
    <w:p>
      <w:pPr>
        <w:jc w:val="center"/>
        <w:rPr>
          <w:rFonts w:hint="eastAsia" w:ascii="方正小标宋简体" w:hAnsi="方正小标宋简体" w:eastAsia="方正小标宋简体" w:cs="方正小标宋简体"/>
          <w:b/>
          <w:bCs w:val="0"/>
          <w:sz w:val="36"/>
          <w:szCs w:val="36"/>
        </w:rPr>
      </w:pPr>
      <w:r>
        <w:rPr>
          <w:rFonts w:hint="eastAsia" w:ascii="方正小标宋简体" w:hAnsi="方正小标宋简体" w:eastAsia="方正小标宋简体" w:cs="方正小标宋简体"/>
          <w:b/>
          <w:bCs w:val="0"/>
          <w:sz w:val="36"/>
          <w:szCs w:val="36"/>
          <w:lang w:eastAsia="zh-CN"/>
        </w:rPr>
        <w:t>（</w:t>
      </w:r>
      <w:r>
        <w:rPr>
          <w:rFonts w:hint="eastAsia" w:ascii="方正小标宋简体" w:hAnsi="方正小标宋简体" w:eastAsia="方正小标宋简体" w:cs="方正小标宋简体"/>
          <w:b/>
          <w:bCs w:val="0"/>
          <w:sz w:val="36"/>
          <w:szCs w:val="36"/>
          <w:lang w:val="en-US" w:eastAsia="zh-CN"/>
        </w:rPr>
        <w:t>815）</w:t>
      </w:r>
      <w:r>
        <w:rPr>
          <w:rFonts w:hint="eastAsia" w:ascii="方正小标宋简体" w:hAnsi="方正小标宋简体" w:eastAsia="方正小标宋简体" w:cs="方正小标宋简体"/>
          <w:b/>
          <w:bCs w:val="0"/>
          <w:sz w:val="36"/>
          <w:szCs w:val="36"/>
        </w:rPr>
        <w:t>《计算机综合》考试大纲</w:t>
      </w:r>
    </w:p>
    <w:p>
      <w:pPr>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I.考试性质</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《计算机综合》为中国工程物理研究院全日制攻读计算机科学与技术专业学术性硕士学位入学考试科目之一。</w:t>
      </w:r>
    </w:p>
    <w:p>
      <w:pPr>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II.考查目标</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科目考试内容包括数据结构、操作系统及相关本科生专业基础课程，要求考生比较系统掌握上述专业课题的基本概念、基本原理和基本方法，能够综合运用所学的基本原理和基本方法分析、判断和解决有关理论问题和实际问题。</w:t>
      </w:r>
    </w:p>
    <w:p>
      <w:pPr>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Ⅲ.参考书目</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《数据结构（C语言版）》，严蔚敏、吴伟民，清华大学出版社。</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《计算机操作系统》，汤小丹、梁红兵、哲凤屏、汤子瀛，西安电子科技大学出版。</w:t>
      </w:r>
    </w:p>
    <w:p>
      <w:pPr>
        <w:rPr>
          <w:rFonts w:hint="eastAsia" w:ascii="黑体" w:hAnsi="黑体" w:eastAsia="黑体" w:cs="黑体"/>
          <w:b w:val="0"/>
          <w:bCs/>
          <w:sz w:val="32"/>
          <w:szCs w:val="32"/>
          <w:lang w:eastAsia="zh-CN"/>
        </w:rPr>
      </w:pPr>
      <w:r>
        <w:rPr>
          <w:rFonts w:hint="eastAsia" w:ascii="黑体" w:hAnsi="黑体" w:eastAsia="黑体" w:cs="黑体"/>
          <w:b w:val="0"/>
          <w:bCs/>
          <w:sz w:val="32"/>
          <w:szCs w:val="32"/>
        </w:rPr>
        <w:t>Ⅳ.</w:t>
      </w:r>
      <w:r>
        <w:rPr>
          <w:rFonts w:hint="eastAsia" w:ascii="黑体" w:hAnsi="黑体" w:eastAsia="黑体" w:cs="黑体"/>
          <w:b w:val="0"/>
          <w:bCs/>
          <w:sz w:val="32"/>
          <w:szCs w:val="32"/>
          <w:lang w:eastAsia="zh-CN"/>
        </w:rPr>
        <w:t>考试时工具使用需求</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无</w:t>
      </w:r>
    </w:p>
    <w:p>
      <w:pPr>
        <w:rPr>
          <w:rFonts w:hint="eastAsia" w:ascii="黑体" w:hAnsi="黑体" w:eastAsia="黑体" w:cs="黑体"/>
          <w:b w:val="0"/>
          <w:bCs/>
          <w:sz w:val="32"/>
          <w:szCs w:val="32"/>
          <w:lang w:eastAsia="zh-CN"/>
        </w:rPr>
      </w:pPr>
      <w:r>
        <w:rPr>
          <w:rFonts w:hint="eastAsia" w:ascii="黑体" w:hAnsi="黑体" w:eastAsia="黑体" w:cs="黑体"/>
          <w:b w:val="0"/>
          <w:bCs/>
          <w:sz w:val="32"/>
          <w:szCs w:val="32"/>
        </w:rPr>
        <w:t>Ⅴ.考试形式和试卷</w:t>
      </w:r>
      <w:r>
        <w:rPr>
          <w:rFonts w:hint="eastAsia" w:ascii="黑体" w:hAnsi="黑体" w:eastAsia="黑体" w:cs="黑体"/>
          <w:b w:val="0"/>
          <w:bCs/>
          <w:sz w:val="32"/>
          <w:szCs w:val="32"/>
          <w:lang w:eastAsia="zh-CN"/>
        </w:rPr>
        <w:t>结构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（一）试卷成绩及考试时间</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本试卷满分为150分，考试时间为180分钟。</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（二）答题方式</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答题方式为闭卷、笔试。</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（三）试卷内容结构</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数据结构   80分</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操作系统   70分</w:t>
      </w:r>
    </w:p>
    <w:p>
      <w:pPr>
        <w:rPr>
          <w:rFonts w:hint="eastAsia" w:ascii="黑体" w:hAnsi="黑体" w:eastAsia="黑体" w:cs="黑体"/>
          <w:b w:val="0"/>
          <w:bCs/>
          <w:sz w:val="32"/>
          <w:szCs w:val="32"/>
        </w:rPr>
      </w:pPr>
      <w:r>
        <w:rPr>
          <w:rFonts w:hint="eastAsia" w:ascii="黑体" w:hAnsi="黑体" w:eastAsia="黑体" w:cs="黑体"/>
          <w:b w:val="0"/>
          <w:bCs/>
          <w:sz w:val="32"/>
          <w:szCs w:val="32"/>
        </w:rPr>
        <w:t>Ⅵ.试卷题型结构</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单项选择题（数据结构15题、操作系统10题）：50分，25小题，每小题2分  共50分</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简答题（数据结构4题、操作系统4题）：40分，8小题，每小题5分  共40分</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综合应用题（数据结构2题、操作系统2题）：60分，4小题，每小题15分  共60分。</w:t>
      </w:r>
    </w:p>
    <w:p>
      <w:pPr>
        <w:rPr>
          <w:rFonts w:hint="eastAsia" w:ascii="黑体" w:hAnsi="黑体" w:eastAsia="黑体" w:cs="黑体"/>
          <w:b w:val="0"/>
          <w:bCs/>
          <w:sz w:val="32"/>
          <w:szCs w:val="32"/>
        </w:rPr>
      </w:pPr>
      <w:r>
        <w:rPr>
          <w:rFonts w:hint="eastAsia" w:ascii="黑体" w:hAnsi="黑体" w:eastAsia="黑体" w:cs="黑体"/>
          <w:b w:val="0"/>
          <w:bCs/>
          <w:sz w:val="32"/>
          <w:szCs w:val="32"/>
        </w:rPr>
        <w:t>Ⅶ</w:t>
      </w:r>
      <w:r>
        <w:rPr>
          <w:rFonts w:hint="eastAsia" w:ascii="黑体" w:hAnsi="黑体" w:eastAsia="黑体" w:cs="黑体"/>
          <w:b w:val="0"/>
          <w:bCs/>
          <w:sz w:val="32"/>
          <w:szCs w:val="32"/>
          <w:lang w:val="en-US" w:eastAsia="zh-CN"/>
        </w:rPr>
        <w:t>.</w:t>
      </w:r>
      <w:r>
        <w:rPr>
          <w:rFonts w:hint="eastAsia" w:ascii="黑体" w:hAnsi="黑体" w:eastAsia="黑体" w:cs="黑体"/>
          <w:b w:val="0"/>
          <w:bCs/>
          <w:sz w:val="32"/>
          <w:szCs w:val="32"/>
        </w:rPr>
        <w:t>考查内容</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数据结构</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【考查目标】</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1.掌握数据结构的基本概念、基本原理和基本方法。</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2.掌握数据的逻辑结构、存储结构及基本操作的实现，能够对算法进行基本的时间复杂度与空间复杂度的分析。</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3.能够运用数据结构基本原理和方法进行问题的分析与求解，具备采用C或C++或java语言设计与实现算法的能力。</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一、线性表</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(一)线性表的基本概念</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(二)线性表的实现</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1.顺序存储</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2.链式存储</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(三)线性表的应用</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二、栈、队列和数组</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(一)栈和队列的基本概念</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(二)栈和队列的顺序存储结构</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(三)栈和队列的链式存储结构</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(四)栈、队列和数组的应用</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(五)特殊矩阵的压缩存储</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(六)栈、队列和数组的应用</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三、树与二叉树</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(一)树的基本概念</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(二)二叉树</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1.二叉树的定义及其主要特征</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2.二叉树的顺序存储结构和链式存储结构</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3.二叉树的遍历</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4.线索二叉树的基本概念和构造</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(三)树、森林</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1.树的存储结构</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2.森林与二叉树的转换</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3.树和森林的遍历</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(四)树与二叉树的应用</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1.哈夫曼(Huffman)树和哈夫曼编码</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2.并查集及其应用</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四、图</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(一)图的基本概念</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(二)图的存储及基本操作</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1.邻接矩阵法</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2.邻接表法</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3.邻接多重表、十字链表</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(三)图的遍历</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1.深度优先搜索</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2.广度优先搜索</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(四)图的基本应用</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1.最小(代价)生成树</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2.最短路径</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3.拓扑排序</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4.关键路径</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五、查找</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(一)查找的基本概念</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(二)顺序查找法</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(三)分块查找法</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(四)折半查找法</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(五)树形查找</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1.二叉搜索树</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2.平衡二叉树</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(六)B树及其基本操作、B+树的基本概念</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(七)散列(Hash)表</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(八)字符串模式匹配</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(九)查找算法的分析及应用</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六、排序</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(一)排序的基本概念</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(二)直接插入排序</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(三)折半插入排序</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(四)起泡排序(Bubble Sort)</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(五)简单选择排序</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(六)希尔排序(Shell Sort)</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(七)快速排序</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(八)堆排序</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(九)二路归并排序(Merge Sort)</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(十)基数排</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(十一)外部排序</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(十二)排序算法的分析与应用</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操作系统</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【考查目标】</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1.掌握操作系统的基本概念、原理和功能，了解操作系统的结构、功能和服务，理解操作系统所采用的策略、算法和机制。</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2.能够从计算机系统的角度理解并描述应用程序，操作系统内核和计算机硬件协作完成任务的过程。</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3.能够运用操作系统原理，分析并解决计算机系统中与操作系统相关的问题。</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一、操作系统概述</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(一)操作系统的基本概念</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(二)操作系统的发展历程</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(三)程序运行环境</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1.CPU运行模式</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内核模式，用户模式</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3.系统调用</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4.程序的链接与装入</w:t>
      </w:r>
      <w:bookmarkStart w:id="0" w:name="_GoBack"/>
      <w:bookmarkEnd w:id="0"/>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5.程序运行时内存映像与地址空间</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(四)操作系统结构</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分层，模块化，宏内核，微内核，外核。</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(五)操作系统引导</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(六)虚拟机</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二、进程管理</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(一)进程与线程</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1.进程与线程的基本概念</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2.进程/线程的状态与转换</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3.线程的实现</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内核支持的线程，线程库支持的线程</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4.进程与线程的组织与控制</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5.进程间通信</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共享内存，消息传递，管道。</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(二)CPU调度与上下文切换</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1.调度的基本概念</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2.调度的目标</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3.调度的实现</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调度器/调度程序(scheduler)，调度的时机与调度方式(抢占式/非抢占式)。</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闲逛进程，内核级线程与用户级线程调度。</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4.典型调度算法</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先来先服务调度算法，短作业(短进程、短线程)优先调度算法，时间片轮，转调度算法，优先级调度算法，高响应比优先调度算法，多级队列调度算法，多级反馈队列调度算法。</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5.上下文及其切换机制</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(三)同步与互斥</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1.同步与互斥的基本概念</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2.基本的实现方法</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软件方法，硬件方法。</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3.锁</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4.信号量</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5.条件变量</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6.经典同步问题</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生产者-消费者问题，读者-写者问题，哲学家进餐问题等。</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(四)死锁</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1.死锁的基本概念</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2.死锁预防</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3.死锁避免</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4.死锁检测和解除</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三、内存管理</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(一)内存管理基础</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1.内存管理的基本概念</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逻辑地址空间与物理地址空间，地址变换，内存共享，内存保护，内存分配与回收.</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2.连续分配管理方式</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3.页式管理</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4.段式管理</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5.段页式管理</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(二)虚拟内存管理</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1.虚拟内存的基本概念</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2.请求页式管理</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3.页框分配</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4.页置换算法</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5.内存映射文件(Memory-Mapped Files)</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6.虚拟存储器性能的影响因素及改进方法</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四、文件管理</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(一)文件</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1.文件的基本概念</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2.文件元数据和索引节点(inode)</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3.文件的操作</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建立，删除，打开，关闭，读，写.</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4.文件的保护</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5.文件的逻辑结构</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6.文件的物理结构</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(二)目录</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1.目录的基本概念</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2.树形目录</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3.目录的操作</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4.硬链接和软链接</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(三)文件系统</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1.文件系统的全局结构(Layout)</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文件系统在外存中的结构，文件系统在内存中的结构。</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2.外存空闲空间管理方法</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3.虚拟文件系统</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4.文件系统挂载(mounting)</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五、输入输出(I/O)管理</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(一)I/0 管理基础</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1.设备</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设备的基本概念，设备的分类，I/O接口，I/O端口.</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2.I/O控制方式</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轮询方式，中断方式，DMA 方式</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3.I/O软件层次结构</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中断处理程序，驱动程序，设备独立软件，用户层I/O 软件</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4.输人输出应用程序接口</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字符设备接口，块设备接口，网络设备接口，阻塞/非阻塞I/O</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(二)设备独立软件</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1.缓冲区管理</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2.设备分配与回收</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3.假脱机技术(SPOOLing)</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4.设备驱动程序接口</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(三)外存管理</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1.磁盘 磁盘结构，格式化，分区，磁盘调度方法。</w:t>
      </w:r>
    </w:p>
    <w:p>
      <w:pPr>
        <w:spacing w:line="4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2.固态硬盘 读写性能特性，磨损均衡。</w:t>
      </w:r>
    </w:p>
    <w:sectPr>
      <w:headerReference r:id="rId3" w:type="default"/>
      <w:footerReference r:id="rId4" w:type="default"/>
      <w:footerReference r:id="rId5" w:type="even"/>
      <w:pgSz w:w="11906" w:h="16838"/>
      <w:pgMar w:top="1440" w:right="1800" w:bottom="1091"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DFKai-SB">
    <w:panose1 w:val="03000509000000000000"/>
    <w:charset w:val="88"/>
    <w:family w:val="script"/>
    <w:pitch w:val="default"/>
    <w:sig w:usb0="00000003" w:usb1="082E0000" w:usb2="00000016" w:usb3="00000000" w:csb0="0010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6"/>
      </w:rPr>
    </w:pPr>
    <w:r>
      <w:rPr>
        <w:rStyle w:val="16"/>
      </w:rPr>
      <w:fldChar w:fldCharType="begin"/>
    </w:r>
    <w:r>
      <w:rPr>
        <w:rStyle w:val="16"/>
      </w:rPr>
      <w:instrText xml:space="preserve">PAGE  </w:instrText>
    </w:r>
    <w:r>
      <w:rPr>
        <w:rStyle w:val="16"/>
      </w:rPr>
      <w:fldChar w:fldCharType="end"/>
    </w:r>
  </w:p>
  <w:p>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2F8560"/>
    <w:multiLevelType w:val="singleLevel"/>
    <w:tmpl w:val="7A2F856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AwMzI4Y2Q0OTI2M2VjN2M1NDE5MTc0NTE1ZmEzMmQifQ=="/>
  </w:docVars>
  <w:rsids>
    <w:rsidRoot w:val="00637470"/>
    <w:rsid w:val="00007A7A"/>
    <w:rsid w:val="00032E02"/>
    <w:rsid w:val="00036C32"/>
    <w:rsid w:val="00053928"/>
    <w:rsid w:val="00055B7C"/>
    <w:rsid w:val="00064D42"/>
    <w:rsid w:val="0007156E"/>
    <w:rsid w:val="00071B19"/>
    <w:rsid w:val="00075F6C"/>
    <w:rsid w:val="00081FF6"/>
    <w:rsid w:val="0008676E"/>
    <w:rsid w:val="00093D66"/>
    <w:rsid w:val="0009559D"/>
    <w:rsid w:val="000A61CC"/>
    <w:rsid w:val="000B6C22"/>
    <w:rsid w:val="000C02F1"/>
    <w:rsid w:val="000C2EFC"/>
    <w:rsid w:val="000C3D9B"/>
    <w:rsid w:val="000C416C"/>
    <w:rsid w:val="000C74B7"/>
    <w:rsid w:val="000D04DA"/>
    <w:rsid w:val="000D23D9"/>
    <w:rsid w:val="000D4DCD"/>
    <w:rsid w:val="000E0017"/>
    <w:rsid w:val="000E05AC"/>
    <w:rsid w:val="000E2C92"/>
    <w:rsid w:val="000E469A"/>
    <w:rsid w:val="000E483B"/>
    <w:rsid w:val="000E4EE9"/>
    <w:rsid w:val="000F38D0"/>
    <w:rsid w:val="000F3D45"/>
    <w:rsid w:val="000F732F"/>
    <w:rsid w:val="0011243A"/>
    <w:rsid w:val="00113B14"/>
    <w:rsid w:val="00113FD9"/>
    <w:rsid w:val="00115AB0"/>
    <w:rsid w:val="00146562"/>
    <w:rsid w:val="0014673C"/>
    <w:rsid w:val="0014674C"/>
    <w:rsid w:val="00151D0D"/>
    <w:rsid w:val="00165495"/>
    <w:rsid w:val="00172E45"/>
    <w:rsid w:val="001761F8"/>
    <w:rsid w:val="00176350"/>
    <w:rsid w:val="00190E1B"/>
    <w:rsid w:val="001911A4"/>
    <w:rsid w:val="001960D5"/>
    <w:rsid w:val="0019727E"/>
    <w:rsid w:val="001A1F60"/>
    <w:rsid w:val="001A5DC1"/>
    <w:rsid w:val="001B3B36"/>
    <w:rsid w:val="001B5A54"/>
    <w:rsid w:val="001D01D0"/>
    <w:rsid w:val="001D0DC6"/>
    <w:rsid w:val="001D5BFC"/>
    <w:rsid w:val="001E22E8"/>
    <w:rsid w:val="001F05A3"/>
    <w:rsid w:val="00201C46"/>
    <w:rsid w:val="00224AC1"/>
    <w:rsid w:val="002272BB"/>
    <w:rsid w:val="00242DBD"/>
    <w:rsid w:val="00246E58"/>
    <w:rsid w:val="002479E2"/>
    <w:rsid w:val="002547BC"/>
    <w:rsid w:val="002567A4"/>
    <w:rsid w:val="00257ECF"/>
    <w:rsid w:val="0026262F"/>
    <w:rsid w:val="002727AC"/>
    <w:rsid w:val="002734A2"/>
    <w:rsid w:val="00280FD8"/>
    <w:rsid w:val="00284712"/>
    <w:rsid w:val="002C2520"/>
    <w:rsid w:val="002D265C"/>
    <w:rsid w:val="002D6CFB"/>
    <w:rsid w:val="002F46F3"/>
    <w:rsid w:val="00304DF8"/>
    <w:rsid w:val="00317BB6"/>
    <w:rsid w:val="00320800"/>
    <w:rsid w:val="003277B0"/>
    <w:rsid w:val="00331FD8"/>
    <w:rsid w:val="00335535"/>
    <w:rsid w:val="003431EE"/>
    <w:rsid w:val="00345EA6"/>
    <w:rsid w:val="00354061"/>
    <w:rsid w:val="0035516C"/>
    <w:rsid w:val="0035651C"/>
    <w:rsid w:val="003576E1"/>
    <w:rsid w:val="003726CA"/>
    <w:rsid w:val="00376CD6"/>
    <w:rsid w:val="003A1240"/>
    <w:rsid w:val="003B6A82"/>
    <w:rsid w:val="003B6ACF"/>
    <w:rsid w:val="003C1AF7"/>
    <w:rsid w:val="003C5B40"/>
    <w:rsid w:val="003E1CEB"/>
    <w:rsid w:val="003E5981"/>
    <w:rsid w:val="003E74A0"/>
    <w:rsid w:val="003F078E"/>
    <w:rsid w:val="003F3772"/>
    <w:rsid w:val="00400AF0"/>
    <w:rsid w:val="0040289C"/>
    <w:rsid w:val="0046035C"/>
    <w:rsid w:val="00466E29"/>
    <w:rsid w:val="0047074A"/>
    <w:rsid w:val="004850E3"/>
    <w:rsid w:val="00487667"/>
    <w:rsid w:val="0049708F"/>
    <w:rsid w:val="004B2896"/>
    <w:rsid w:val="004B3902"/>
    <w:rsid w:val="004C2B92"/>
    <w:rsid w:val="004C7563"/>
    <w:rsid w:val="004D6469"/>
    <w:rsid w:val="004E683E"/>
    <w:rsid w:val="004F6996"/>
    <w:rsid w:val="005002CE"/>
    <w:rsid w:val="0050766A"/>
    <w:rsid w:val="0051285E"/>
    <w:rsid w:val="00514222"/>
    <w:rsid w:val="005152AD"/>
    <w:rsid w:val="0052041D"/>
    <w:rsid w:val="005355F8"/>
    <w:rsid w:val="0053679D"/>
    <w:rsid w:val="00540D30"/>
    <w:rsid w:val="00550020"/>
    <w:rsid w:val="005572AF"/>
    <w:rsid w:val="0056150D"/>
    <w:rsid w:val="00572A24"/>
    <w:rsid w:val="00572E8D"/>
    <w:rsid w:val="00574AB2"/>
    <w:rsid w:val="005842F4"/>
    <w:rsid w:val="0059305A"/>
    <w:rsid w:val="00596F7E"/>
    <w:rsid w:val="005A1B72"/>
    <w:rsid w:val="005B3F76"/>
    <w:rsid w:val="005B5750"/>
    <w:rsid w:val="005C7F39"/>
    <w:rsid w:val="005D4654"/>
    <w:rsid w:val="005D5370"/>
    <w:rsid w:val="005D6425"/>
    <w:rsid w:val="005E4533"/>
    <w:rsid w:val="005F48FA"/>
    <w:rsid w:val="00600C66"/>
    <w:rsid w:val="00602B92"/>
    <w:rsid w:val="006050DC"/>
    <w:rsid w:val="00607599"/>
    <w:rsid w:val="00611D5C"/>
    <w:rsid w:val="00617193"/>
    <w:rsid w:val="00617B26"/>
    <w:rsid w:val="00624879"/>
    <w:rsid w:val="00625737"/>
    <w:rsid w:val="00631C24"/>
    <w:rsid w:val="00634251"/>
    <w:rsid w:val="00637470"/>
    <w:rsid w:val="006411F8"/>
    <w:rsid w:val="00652B16"/>
    <w:rsid w:val="00655033"/>
    <w:rsid w:val="00656E3B"/>
    <w:rsid w:val="00663D9A"/>
    <w:rsid w:val="0067457E"/>
    <w:rsid w:val="00680516"/>
    <w:rsid w:val="00682A63"/>
    <w:rsid w:val="00683138"/>
    <w:rsid w:val="00686630"/>
    <w:rsid w:val="00686A7A"/>
    <w:rsid w:val="00694CDD"/>
    <w:rsid w:val="0069539C"/>
    <w:rsid w:val="006A0924"/>
    <w:rsid w:val="006A31B9"/>
    <w:rsid w:val="006A45E8"/>
    <w:rsid w:val="006B2274"/>
    <w:rsid w:val="006C49F4"/>
    <w:rsid w:val="006C5F41"/>
    <w:rsid w:val="006C6662"/>
    <w:rsid w:val="006C7419"/>
    <w:rsid w:val="006D13AD"/>
    <w:rsid w:val="006D4BCE"/>
    <w:rsid w:val="006E3628"/>
    <w:rsid w:val="006F2060"/>
    <w:rsid w:val="00701562"/>
    <w:rsid w:val="00703EAA"/>
    <w:rsid w:val="0071171D"/>
    <w:rsid w:val="00721ABC"/>
    <w:rsid w:val="00722002"/>
    <w:rsid w:val="00724DA1"/>
    <w:rsid w:val="00727702"/>
    <w:rsid w:val="0073470A"/>
    <w:rsid w:val="007422C6"/>
    <w:rsid w:val="00746F9D"/>
    <w:rsid w:val="0077010D"/>
    <w:rsid w:val="0077386F"/>
    <w:rsid w:val="00776EDC"/>
    <w:rsid w:val="00781D11"/>
    <w:rsid w:val="007B4FC9"/>
    <w:rsid w:val="007B6517"/>
    <w:rsid w:val="007D5DC8"/>
    <w:rsid w:val="007E00BD"/>
    <w:rsid w:val="007E603E"/>
    <w:rsid w:val="007E7CF6"/>
    <w:rsid w:val="007F1A90"/>
    <w:rsid w:val="007F5D13"/>
    <w:rsid w:val="0080029B"/>
    <w:rsid w:val="00800D11"/>
    <w:rsid w:val="00801377"/>
    <w:rsid w:val="00803821"/>
    <w:rsid w:val="008104DB"/>
    <w:rsid w:val="00814BEC"/>
    <w:rsid w:val="00816312"/>
    <w:rsid w:val="00832722"/>
    <w:rsid w:val="00833080"/>
    <w:rsid w:val="00834BC1"/>
    <w:rsid w:val="00846131"/>
    <w:rsid w:val="008518C1"/>
    <w:rsid w:val="00854C4D"/>
    <w:rsid w:val="008566FA"/>
    <w:rsid w:val="00863C03"/>
    <w:rsid w:val="00867168"/>
    <w:rsid w:val="008675CA"/>
    <w:rsid w:val="0087543E"/>
    <w:rsid w:val="008760BE"/>
    <w:rsid w:val="00884698"/>
    <w:rsid w:val="008B0015"/>
    <w:rsid w:val="008B6F88"/>
    <w:rsid w:val="008C0B82"/>
    <w:rsid w:val="008C32AB"/>
    <w:rsid w:val="008D0C71"/>
    <w:rsid w:val="008D3231"/>
    <w:rsid w:val="008D4F48"/>
    <w:rsid w:val="008F4D5E"/>
    <w:rsid w:val="008F65DB"/>
    <w:rsid w:val="00901888"/>
    <w:rsid w:val="009033A5"/>
    <w:rsid w:val="009051A8"/>
    <w:rsid w:val="009100F3"/>
    <w:rsid w:val="009158A3"/>
    <w:rsid w:val="009171F0"/>
    <w:rsid w:val="0092313B"/>
    <w:rsid w:val="00930641"/>
    <w:rsid w:val="009311D8"/>
    <w:rsid w:val="00934805"/>
    <w:rsid w:val="009357CC"/>
    <w:rsid w:val="009508A9"/>
    <w:rsid w:val="00955FE7"/>
    <w:rsid w:val="00970D27"/>
    <w:rsid w:val="00974FC9"/>
    <w:rsid w:val="0098003B"/>
    <w:rsid w:val="00981FDF"/>
    <w:rsid w:val="00986991"/>
    <w:rsid w:val="00996C19"/>
    <w:rsid w:val="009A20BB"/>
    <w:rsid w:val="009A389A"/>
    <w:rsid w:val="009C1975"/>
    <w:rsid w:val="009C6F9C"/>
    <w:rsid w:val="009F20FF"/>
    <w:rsid w:val="009F33AE"/>
    <w:rsid w:val="009F700E"/>
    <w:rsid w:val="00A07521"/>
    <w:rsid w:val="00A22335"/>
    <w:rsid w:val="00A25EF6"/>
    <w:rsid w:val="00A32D7E"/>
    <w:rsid w:val="00A42200"/>
    <w:rsid w:val="00A442CC"/>
    <w:rsid w:val="00A4432B"/>
    <w:rsid w:val="00A45E55"/>
    <w:rsid w:val="00A53177"/>
    <w:rsid w:val="00A634F1"/>
    <w:rsid w:val="00A66651"/>
    <w:rsid w:val="00A709E4"/>
    <w:rsid w:val="00A80302"/>
    <w:rsid w:val="00A80453"/>
    <w:rsid w:val="00A87BF6"/>
    <w:rsid w:val="00A91962"/>
    <w:rsid w:val="00A97BAE"/>
    <w:rsid w:val="00AA2E0C"/>
    <w:rsid w:val="00AB3852"/>
    <w:rsid w:val="00AB4DDF"/>
    <w:rsid w:val="00AD741C"/>
    <w:rsid w:val="00AE010C"/>
    <w:rsid w:val="00AF101B"/>
    <w:rsid w:val="00AF1899"/>
    <w:rsid w:val="00B07C35"/>
    <w:rsid w:val="00B12A67"/>
    <w:rsid w:val="00B13AEB"/>
    <w:rsid w:val="00B24694"/>
    <w:rsid w:val="00B26067"/>
    <w:rsid w:val="00B27EC2"/>
    <w:rsid w:val="00B34B21"/>
    <w:rsid w:val="00B35A19"/>
    <w:rsid w:val="00B45417"/>
    <w:rsid w:val="00B50286"/>
    <w:rsid w:val="00B51DB0"/>
    <w:rsid w:val="00B51DDE"/>
    <w:rsid w:val="00B5470D"/>
    <w:rsid w:val="00B72A76"/>
    <w:rsid w:val="00B748C8"/>
    <w:rsid w:val="00B75DC7"/>
    <w:rsid w:val="00B82127"/>
    <w:rsid w:val="00B83509"/>
    <w:rsid w:val="00B83830"/>
    <w:rsid w:val="00B83F5A"/>
    <w:rsid w:val="00B84AB7"/>
    <w:rsid w:val="00B92B33"/>
    <w:rsid w:val="00B93763"/>
    <w:rsid w:val="00B93F7D"/>
    <w:rsid w:val="00BB23DE"/>
    <w:rsid w:val="00BC6635"/>
    <w:rsid w:val="00BC7E21"/>
    <w:rsid w:val="00BD20E9"/>
    <w:rsid w:val="00BE7950"/>
    <w:rsid w:val="00BF519F"/>
    <w:rsid w:val="00C1551E"/>
    <w:rsid w:val="00C17989"/>
    <w:rsid w:val="00C2569C"/>
    <w:rsid w:val="00C32981"/>
    <w:rsid w:val="00C357B0"/>
    <w:rsid w:val="00C37075"/>
    <w:rsid w:val="00C40016"/>
    <w:rsid w:val="00C41A22"/>
    <w:rsid w:val="00C423B8"/>
    <w:rsid w:val="00C47EFA"/>
    <w:rsid w:val="00C555C4"/>
    <w:rsid w:val="00C73B7A"/>
    <w:rsid w:val="00C81949"/>
    <w:rsid w:val="00C8355E"/>
    <w:rsid w:val="00C86834"/>
    <w:rsid w:val="00C93141"/>
    <w:rsid w:val="00CB07E5"/>
    <w:rsid w:val="00CB4DC4"/>
    <w:rsid w:val="00CB6A02"/>
    <w:rsid w:val="00CD35F6"/>
    <w:rsid w:val="00CD5339"/>
    <w:rsid w:val="00CE2627"/>
    <w:rsid w:val="00CE27BF"/>
    <w:rsid w:val="00CF6851"/>
    <w:rsid w:val="00CF7DBC"/>
    <w:rsid w:val="00D06FBB"/>
    <w:rsid w:val="00D1176F"/>
    <w:rsid w:val="00D12FCC"/>
    <w:rsid w:val="00D215C5"/>
    <w:rsid w:val="00D30F4E"/>
    <w:rsid w:val="00D46986"/>
    <w:rsid w:val="00D47D31"/>
    <w:rsid w:val="00D537BB"/>
    <w:rsid w:val="00D61389"/>
    <w:rsid w:val="00D65472"/>
    <w:rsid w:val="00D65D21"/>
    <w:rsid w:val="00D70A56"/>
    <w:rsid w:val="00D75291"/>
    <w:rsid w:val="00D81827"/>
    <w:rsid w:val="00D85275"/>
    <w:rsid w:val="00D85BCB"/>
    <w:rsid w:val="00D953F7"/>
    <w:rsid w:val="00DC52D5"/>
    <w:rsid w:val="00DC6B93"/>
    <w:rsid w:val="00DC7792"/>
    <w:rsid w:val="00DE5B72"/>
    <w:rsid w:val="00DF40C1"/>
    <w:rsid w:val="00DF7FB2"/>
    <w:rsid w:val="00E11EF1"/>
    <w:rsid w:val="00E2619C"/>
    <w:rsid w:val="00E321D5"/>
    <w:rsid w:val="00E36214"/>
    <w:rsid w:val="00E370FD"/>
    <w:rsid w:val="00E43961"/>
    <w:rsid w:val="00E54068"/>
    <w:rsid w:val="00E55A9C"/>
    <w:rsid w:val="00E615FC"/>
    <w:rsid w:val="00E62B0E"/>
    <w:rsid w:val="00E661BA"/>
    <w:rsid w:val="00E716E0"/>
    <w:rsid w:val="00E80964"/>
    <w:rsid w:val="00E84C11"/>
    <w:rsid w:val="00EB0B2C"/>
    <w:rsid w:val="00EB4968"/>
    <w:rsid w:val="00EB4DEB"/>
    <w:rsid w:val="00EF393F"/>
    <w:rsid w:val="00EF6246"/>
    <w:rsid w:val="00EF66AA"/>
    <w:rsid w:val="00F17679"/>
    <w:rsid w:val="00F25A02"/>
    <w:rsid w:val="00F2602E"/>
    <w:rsid w:val="00F3145B"/>
    <w:rsid w:val="00F31650"/>
    <w:rsid w:val="00F33AE4"/>
    <w:rsid w:val="00F36CEF"/>
    <w:rsid w:val="00F42CAD"/>
    <w:rsid w:val="00F5262B"/>
    <w:rsid w:val="00F53E78"/>
    <w:rsid w:val="00F55523"/>
    <w:rsid w:val="00F56885"/>
    <w:rsid w:val="00F75B05"/>
    <w:rsid w:val="00F76E47"/>
    <w:rsid w:val="00F76FF2"/>
    <w:rsid w:val="00F840CD"/>
    <w:rsid w:val="00F845D9"/>
    <w:rsid w:val="00FA1892"/>
    <w:rsid w:val="00FA3C27"/>
    <w:rsid w:val="00FB090D"/>
    <w:rsid w:val="00FB2FC7"/>
    <w:rsid w:val="00FB5A4E"/>
    <w:rsid w:val="00FC0889"/>
    <w:rsid w:val="00FC249D"/>
    <w:rsid w:val="00FC3003"/>
    <w:rsid w:val="00FC6E4D"/>
    <w:rsid w:val="00FC7702"/>
    <w:rsid w:val="00FD3938"/>
    <w:rsid w:val="00FE5AAF"/>
    <w:rsid w:val="00FF0289"/>
    <w:rsid w:val="00FF28B1"/>
    <w:rsid w:val="00FF2900"/>
    <w:rsid w:val="0DFF1DAB"/>
    <w:rsid w:val="0EB27641"/>
    <w:rsid w:val="1AC37C2A"/>
    <w:rsid w:val="24091D43"/>
    <w:rsid w:val="2D55028C"/>
    <w:rsid w:val="42090DDA"/>
    <w:rsid w:val="63FE69AC"/>
    <w:rsid w:val="67602B70"/>
    <w:rsid w:val="724A1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b/>
      <w:kern w:val="2"/>
      <w:sz w:val="36"/>
      <w:szCs w:val="36"/>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cs="宋体"/>
      <w:bCs/>
      <w:kern w:val="36"/>
      <w:sz w:val="48"/>
      <w:szCs w:val="48"/>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Cs/>
      <w:sz w:val="32"/>
      <w:szCs w:val="32"/>
    </w:rPr>
  </w:style>
  <w:style w:type="paragraph" w:styleId="4">
    <w:name w:val="heading 3"/>
    <w:basedOn w:val="1"/>
    <w:next w:val="1"/>
    <w:unhideWhenUsed/>
    <w:qFormat/>
    <w:uiPriority w:val="0"/>
    <w:pPr>
      <w:keepNext/>
      <w:keepLines/>
      <w:spacing w:before="260" w:after="260" w:line="413" w:lineRule="auto"/>
      <w:outlineLvl w:val="2"/>
    </w:pPr>
    <w:rPr>
      <w:b w:val="0"/>
      <w:sz w:val="32"/>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val="0"/>
      <w:sz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Body Text Indent"/>
    <w:basedOn w:val="1"/>
    <w:qFormat/>
    <w:uiPriority w:val="0"/>
    <w:pPr>
      <w:spacing w:after="120"/>
      <w:ind w:left="420" w:leftChars="200"/>
    </w:pPr>
  </w:style>
  <w:style w:type="paragraph" w:styleId="7">
    <w:name w:val="Body Text Indent 2"/>
    <w:basedOn w:val="1"/>
    <w:qFormat/>
    <w:uiPriority w:val="0"/>
    <w:pPr>
      <w:spacing w:line="0" w:lineRule="atLeast"/>
      <w:ind w:left="1202"/>
      <w:jc w:val="left"/>
    </w:pPr>
    <w:rPr>
      <w:rFonts w:eastAsia="DFKai-SB"/>
      <w:b w:val="0"/>
      <w:snapToGrid w:val="0"/>
      <w:color w:val="000000"/>
      <w:kern w:val="0"/>
      <w:sz w:val="28"/>
      <w:szCs w:val="20"/>
      <w:lang w:eastAsia="zh-TW"/>
    </w:rPr>
  </w:style>
  <w:style w:type="paragraph" w:styleId="8">
    <w:name w:val="Balloon Text"/>
    <w:basedOn w:val="1"/>
    <w:semiHidden/>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b w:val="0"/>
      <w:color w:val="000000"/>
      <w:kern w:val="0"/>
      <w:sz w:val="24"/>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qFormat/>
    <w:uiPriority w:val="0"/>
    <w:rPr>
      <w:b/>
      <w:bCs/>
    </w:rPr>
  </w:style>
  <w:style w:type="character" w:styleId="16">
    <w:name w:val="page number"/>
    <w:basedOn w:val="14"/>
    <w:qFormat/>
    <w:uiPriority w:val="0"/>
  </w:style>
  <w:style w:type="character" w:styleId="17">
    <w:name w:val="Hyperlink"/>
    <w:qFormat/>
    <w:uiPriority w:val="0"/>
    <w:rPr>
      <w:color w:val="0000FF"/>
      <w:u w:val="single"/>
    </w:rPr>
  </w:style>
  <w:style w:type="character" w:customStyle="1" w:styleId="18">
    <w:name w:val="style61"/>
    <w:basedOn w:val="1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8</Pages>
  <Words>2377</Words>
  <Characters>2626</Characters>
  <Lines>20</Lines>
  <Paragraphs>5</Paragraphs>
  <TotalTime>1</TotalTime>
  <ScaleCrop>false</ScaleCrop>
  <LinksUpToDate>false</LinksUpToDate>
  <CharactersWithSpaces>2647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2022-10-25T14:26:00Z</dcterms:created>
  <dc:creator>微软用户</dc:creator>
  <cp:lastModifiedBy>Dory</cp:lastModifiedBy>
  <cp:lastPrinted>2012-09-20T05:46:00Z</cp:lastPrinted>
  <dcterms:modified xsi:type="dcterms:W3CDTF">2022-11-08T02:25:15Z</dcterms:modified>
  <dc:title>关于各专业课程教学大纲及实践教学大纲汇编</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A983597DF72D4040979F613FDDE401E4</vt:lpwstr>
  </property>
</Properties>
</file>